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5BB6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32"/>
          <w:szCs w:val="32"/>
          <w:lang w:eastAsia="ru-RU"/>
        </w:rPr>
      </w:pPr>
      <w:r>
        <w:rPr>
          <w:rFonts w:ascii="Book Antiqua" w:hAnsi="Book Antiqua" w:eastAsia="Times New Roman" w:cs="Times New Roman"/>
          <w:b/>
          <w:bCs/>
          <w:color w:val="CD3D00"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3540760</wp:posOffset>
            </wp:positionH>
            <wp:positionV relativeFrom="margin">
              <wp:posOffset>264795</wp:posOffset>
            </wp:positionV>
            <wp:extent cx="1756410" cy="1486535"/>
            <wp:effectExtent l="19050" t="0" r="0" b="0"/>
            <wp:wrapSquare wrapText="bothSides"/>
            <wp:docPr id="54" name="Рисунок 54" descr="http://www.orsksvetofor.ru/wp-content/uploads/2014/0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 descr="http://www.orsksvetofor.ru/wp-content/uploads/2014/01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22" t="2362" r="2769" b="3150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 w:eastAsia="Times New Roman" w:cs="Times New Roman"/>
          <w:b/>
          <w:bCs/>
          <w:color w:val="CD3D00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32"/>
          <w:szCs w:val="32"/>
          <w:lang w:eastAsia="ru-RU"/>
        </w:rPr>
        <w:t xml:space="preserve">ПАМЯТКА </w:t>
      </w:r>
    </w:p>
    <w:p w14:paraId="3A223CC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32"/>
          <w:szCs w:val="32"/>
          <w:lang w:eastAsia="ru-RU"/>
        </w:rPr>
        <w:t xml:space="preserve">для школьников </w:t>
      </w:r>
    </w:p>
    <w:p w14:paraId="3DCCADB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707A28E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36"/>
          <w:szCs w:val="36"/>
          <w:lang w:eastAsia="ru-RU"/>
        </w:rPr>
        <w:t xml:space="preserve">«ПРАВИЛА  ПОВЕДЕНИЯ  </w:t>
      </w:r>
    </w:p>
    <w:p w14:paraId="6DAF40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36"/>
          <w:szCs w:val="36"/>
          <w:lang w:eastAsia="ru-RU"/>
        </w:rPr>
        <w:t xml:space="preserve">ВО  ВРЕМЯ  ЗИМНИХ  </w:t>
      </w:r>
    </w:p>
    <w:p w14:paraId="2C23613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36"/>
          <w:szCs w:val="36"/>
          <w:lang w:eastAsia="ru-RU"/>
        </w:rPr>
        <w:t>КАНИКУЛ»</w:t>
      </w:r>
    </w:p>
    <w:p w14:paraId="19AA1556">
      <w:pPr>
        <w:spacing w:after="0" w:line="240" w:lineRule="auto"/>
        <w:jc w:val="center"/>
        <w:rPr>
          <w:rFonts w:ascii="Comic Sans MS" w:hAnsi="Comic Sans MS" w:eastAsia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3C746B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984807" w:themeColor="accent6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24"/>
          <w:szCs w:val="24"/>
          <w:lang w:eastAsia="ru-RU"/>
        </w:rPr>
        <w:t>Правила поведения детей во время проведения праздников</w:t>
      </w:r>
      <w:r>
        <w:rPr>
          <w:sz w:val="24"/>
          <w:szCs w:val="24"/>
        </w:rPr>
        <w:t xml:space="preserve"> </w:t>
      </w:r>
    </w:p>
    <w:p w14:paraId="3C7A0B2F">
      <w:pPr>
        <w:spacing w:after="0" w:line="240" w:lineRule="auto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2197735</wp:posOffset>
            </wp:positionV>
            <wp:extent cx="1097280" cy="1375410"/>
            <wp:effectExtent l="0" t="0" r="0" b="0"/>
            <wp:wrapSquare wrapText="bothSides"/>
            <wp:docPr id="10" name="Рисунок 1" descr="http://schkola3syz.ucoz.ru/utheniku/0_6fcf5_8b63a2b9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 descr="http://schkola3syz.ucoz.ru/utheniku/0_6fcf5_8b63a2b9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14:paraId="0B48FEB4">
      <w:pPr>
        <w:spacing w:after="0" w:line="240" w:lineRule="auto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14:paraId="346692C0">
      <w:pPr>
        <w:spacing w:after="0" w:line="240" w:lineRule="auto"/>
        <w:jc w:val="both"/>
        <w:rPr>
          <w:rFonts w:ascii="Verdana" w:hAnsi="Verdana" w:eastAsia="Times New Roman" w:cs="Times New Roman"/>
          <w:color w:val="984807" w:themeColor="accent6" w:themeShade="8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984807" w:themeColor="accent6" w:themeShade="80"/>
          <w:lang w:eastAsia="ru-RU"/>
        </w:rPr>
        <w:t>Следует:</w:t>
      </w:r>
    </w:p>
    <w:p w14:paraId="6391AA97">
      <w:pPr>
        <w:pStyle w:val="8"/>
        <w:numPr>
          <w:ilvl w:val="0"/>
          <w:numId w:val="1"/>
        </w:numPr>
        <w:spacing w:after="0" w:line="240" w:lineRule="auto"/>
        <w:ind w:left="284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3583305</wp:posOffset>
            </wp:positionH>
            <wp:positionV relativeFrom="margin">
              <wp:posOffset>4820920</wp:posOffset>
            </wp:positionV>
            <wp:extent cx="1928495" cy="1407160"/>
            <wp:effectExtent l="19050" t="0" r="0" b="0"/>
            <wp:wrapSquare wrapText="bothSides"/>
            <wp:docPr id="36" name="Рисунок 36" descr="http://rzn.tv/media/news/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http://rzn.tv/media/news/58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73" t="3515" r="5273" b="17576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lang w:eastAsia="ru-RU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14:paraId="11E1002F">
      <w:pPr>
        <w:pStyle w:val="8"/>
        <w:numPr>
          <w:ilvl w:val="0"/>
          <w:numId w:val="1"/>
        </w:numPr>
        <w:spacing w:after="0" w:line="240" w:lineRule="auto"/>
        <w:ind w:left="284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14:paraId="48C1CF9E">
      <w:pPr>
        <w:pStyle w:val="8"/>
        <w:numPr>
          <w:ilvl w:val="0"/>
          <w:numId w:val="1"/>
        </w:numPr>
        <w:spacing w:after="0" w:line="240" w:lineRule="auto"/>
        <w:ind w:left="284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14:paraId="2A657D06">
      <w:pPr>
        <w:pStyle w:val="8"/>
        <w:numPr>
          <w:ilvl w:val="0"/>
          <w:numId w:val="1"/>
        </w:numPr>
        <w:spacing w:after="0" w:line="240" w:lineRule="auto"/>
        <w:ind w:left="284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Осуществлять организованный выход из помещений и сооружений по окончанию мероприятий.</w:t>
      </w:r>
    </w:p>
    <w:p w14:paraId="5F11EE4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984807" w:themeColor="accent6" w:themeShade="80"/>
          <w:lang w:eastAsia="ru-RU"/>
        </w:rPr>
      </w:pPr>
    </w:p>
    <w:p w14:paraId="0458ABAC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984807" w:themeColor="accent6" w:themeShade="80"/>
          <w:lang w:eastAsia="ru-RU"/>
        </w:rPr>
      </w:pPr>
    </w:p>
    <w:p w14:paraId="76D940F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984807" w:themeColor="accent6" w:themeShade="80"/>
          <w:lang w:eastAsia="ru-RU"/>
        </w:rPr>
      </w:pPr>
    </w:p>
    <w:p w14:paraId="2EB61B1A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984807" w:themeColor="accent6" w:themeShade="80"/>
          <w:lang w:eastAsia="ru-RU"/>
        </w:rPr>
      </w:pPr>
    </w:p>
    <w:p w14:paraId="2A66A32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24"/>
          <w:szCs w:val="24"/>
          <w:lang w:eastAsia="ru-RU"/>
        </w:rPr>
        <w:t>Правила поведения на дороге</w:t>
      </w:r>
    </w:p>
    <w:p w14:paraId="0B363203">
      <w:pPr>
        <w:pStyle w:val="8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984807" w:themeColor="accent6" w:themeShade="80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7113905</wp:posOffset>
            </wp:positionH>
            <wp:positionV relativeFrom="margin">
              <wp:posOffset>1290320</wp:posOffset>
            </wp:positionV>
            <wp:extent cx="1822450" cy="1398905"/>
            <wp:effectExtent l="19050" t="0" r="6350" b="0"/>
            <wp:wrapSquare wrapText="bothSides"/>
            <wp:docPr id="39" name="Рисунок 39" descr="http://azbez.com/sites/azbez.com/files/images/011_2_0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http://azbez.com/sites/azbez.com/files/images/011_2_0.previ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lang w:eastAsia="ru-RU"/>
        </w:rPr>
        <w:t>Переходите дорогу только на зелёный сигнал светофора.</w:t>
      </w:r>
    </w:p>
    <w:p w14:paraId="71119F53">
      <w:pPr>
        <w:pStyle w:val="8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Переходить дорогу можно только на пешеходном переходе, обозначенном специальным знаком и «зеброй». При наличии подземного перехода необходимо использовать его при переходе через дорогу.</w:t>
      </w:r>
    </w:p>
    <w:p w14:paraId="12F42690">
      <w:pPr>
        <w:pStyle w:val="8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14:paraId="7D31AA0E">
      <w:pPr>
        <w:pStyle w:val="8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Не следует перебегать дорогу перед близко едущей машиной. Лучше подождать, когда она проедет. </w:t>
      </w:r>
    </w:p>
    <w:p w14:paraId="1779977A">
      <w:pPr>
        <w:pStyle w:val="8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Не забывайте, что при переходе через дорогу автобус и троллейбус следует обходить сзади, а трамвай спереди.</w:t>
      </w:r>
    </w:p>
    <w:p w14:paraId="059F3D94">
      <w:pPr>
        <w:pStyle w:val="8"/>
        <w:numPr>
          <w:ilvl w:val="0"/>
          <w:numId w:val="2"/>
        </w:numPr>
        <w:spacing w:after="0" w:line="240" w:lineRule="auto"/>
        <w:ind w:left="0" w:hanging="11"/>
        <w:rPr>
          <w:rFonts w:ascii="Comic Sans MS" w:hAnsi="Comic Sans MS" w:eastAsia="Times New Roman" w:cs="Times New Roman"/>
          <w:b/>
          <w:bCs/>
          <w:color w:val="984807" w:themeColor="accent6" w:themeShade="8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  <w:r>
        <w:rPr>
          <w:rFonts w:ascii="Comic Sans MS" w:hAnsi="Comic Sans MS" w:eastAsia="Times New Roman" w:cs="Times New Roman"/>
          <w:b/>
          <w:bCs/>
          <w:color w:val="984807" w:themeColor="accent6" w:themeShade="80"/>
          <w:lang w:eastAsia="ru-RU"/>
        </w:rPr>
        <w:t xml:space="preserve"> </w:t>
      </w:r>
    </w:p>
    <w:p w14:paraId="58627614">
      <w:pPr>
        <w:spacing w:after="0" w:line="240" w:lineRule="auto"/>
        <w:rPr>
          <w:rFonts w:ascii="Comic Sans MS" w:hAnsi="Comic Sans MS" w:eastAsia="Times New Roman" w:cs="Times New Roman"/>
          <w:b/>
          <w:bCs/>
          <w:color w:val="984807" w:themeColor="accent6" w:themeShade="80"/>
          <w:lang w:eastAsia="ru-RU"/>
        </w:rPr>
      </w:pPr>
    </w:p>
    <w:p w14:paraId="0DDDE177">
      <w:pPr>
        <w:spacing w:after="0" w:line="240" w:lineRule="auto"/>
        <w:jc w:val="center"/>
        <w:rPr>
          <w:rFonts w:ascii="Verdana" w:hAnsi="Verdana" w:eastAsia="Times New Roman" w:cs="Times New Roman"/>
          <w:color w:val="984807" w:themeColor="accent6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24"/>
          <w:szCs w:val="24"/>
          <w:lang w:eastAsia="ru-RU"/>
        </w:rPr>
        <w:t>Правила поведения на общественном катке</w:t>
      </w:r>
    </w:p>
    <w:p w14:paraId="2D3E808C">
      <w:pPr>
        <w:spacing w:after="0" w:line="240" w:lineRule="auto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14:paraId="1165FD24">
      <w:pPr>
        <w:spacing w:after="0" w:line="240" w:lineRule="auto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Катание детей до 12 лет возможно только в сопровождении взрослых. Нахождение ребенка до 12 лет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lang w:eastAsia="ru-RU"/>
        </w:rPr>
        <w:t>на катке возможно только при наличии сопровождающего.</w:t>
      </w:r>
    </w:p>
    <w:p w14:paraId="7EC5FB0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color w:val="984807" w:themeColor="accent6" w:themeShade="80"/>
          <w:lang w:eastAsia="ru-RU"/>
        </w:rPr>
      </w:pPr>
    </w:p>
    <w:p w14:paraId="02859385">
      <w:pPr>
        <w:spacing w:after="0" w:line="240" w:lineRule="auto"/>
        <w:jc w:val="center"/>
        <w:rPr>
          <w:rFonts w:ascii="Verdana" w:hAnsi="Verdana" w:eastAsia="Times New Roman" w:cs="Times New Roman"/>
          <w:color w:val="984807" w:themeColor="accent6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984807" w:themeColor="accent6" w:themeShade="80"/>
          <w:sz w:val="24"/>
          <w:szCs w:val="24"/>
          <w:lang w:eastAsia="ru-RU"/>
        </w:rPr>
        <w:t>Во время нахождения на катке запрещается:</w:t>
      </w:r>
      <w:r>
        <w:t xml:space="preserve"> </w:t>
      </w:r>
    </w:p>
    <w:p w14:paraId="26129BD9"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14:paraId="095979C1">
      <w:pPr>
        <w:pStyle w:val="8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Бросать на лёд мусор или любые другие предметы. Пожалуйста, пользуйтесь мусорными баками.</w:t>
      </w:r>
    </w:p>
    <w:p w14:paraId="020B69D1">
      <w:pPr>
        <w:pStyle w:val="8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Приносить с собой спиртные напитки и распивать их на территории катка.</w:t>
      </w:r>
    </w:p>
    <w:p w14:paraId="541A32C2">
      <w:pPr>
        <w:pStyle w:val="8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Находиться на территории катка в состоянии алкогольного или наркотического опьянения.</w:t>
      </w:r>
    </w:p>
    <w:p w14:paraId="4E61D000"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Портить инвентарь и ледовое покрытие.</w:t>
      </w:r>
    </w:p>
    <w:p w14:paraId="7E2C3EB3"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Выходить на лед с животными.</w:t>
      </w:r>
    </w:p>
    <w:p w14:paraId="37B1A6D7"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14:paraId="3FF074F3">
      <w:pPr>
        <w:pStyle w:val="8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Проявлять неуважение к обслуживающему персоналу и посетителям катка.</w:t>
      </w:r>
    </w:p>
    <w:p w14:paraId="4A83D1EE">
      <w:pPr>
        <w:pStyle w:val="8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14:paraId="1AE9DDD4"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14:paraId="5B742B1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24"/>
          <w:szCs w:val="24"/>
          <w:lang w:eastAsia="ru-RU"/>
        </w:rPr>
      </w:pPr>
    </w:p>
    <w:p w14:paraId="2DDCF7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24"/>
          <w:szCs w:val="24"/>
          <w:lang w:eastAsia="ru-RU"/>
        </w:rPr>
      </w:pPr>
    </w:p>
    <w:p w14:paraId="7749D673">
      <w:pPr>
        <w:spacing w:after="0" w:line="240" w:lineRule="auto"/>
        <w:jc w:val="center"/>
        <w:rPr>
          <w:rFonts w:ascii="Verdana" w:hAnsi="Verdana" w:eastAsia="Times New Roman" w:cs="Times New Roman"/>
          <w:color w:val="984807" w:themeColor="accent6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634365</wp:posOffset>
            </wp:positionV>
            <wp:extent cx="1403985" cy="1919605"/>
            <wp:effectExtent l="19050" t="0" r="5715" b="0"/>
            <wp:wrapSquare wrapText="bothSides"/>
            <wp:docPr id="42" name="Рисунок 42" descr="http://womenforsafety.org/aimages/137858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http://womenforsafety.org/aimages/13785853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24"/>
          <w:szCs w:val="24"/>
          <w:lang w:eastAsia="ru-RU"/>
        </w:rPr>
        <w:t>Правила пожарной безопасности во время новогодних праздников</w:t>
      </w:r>
    </w:p>
    <w:p w14:paraId="4626DB50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14:paraId="0EB41250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Не украшайте ёлку матерчатыми и пластмассовыми игрушками.</w:t>
      </w:r>
    </w:p>
    <w:p w14:paraId="17800BED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Не обкладывайте подставку ёлки ватой.</w:t>
      </w:r>
    </w:p>
    <w:p w14:paraId="17EA1656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Освещать ёлку следует только электрогирляндами промышленного производства.</w:t>
      </w:r>
    </w:p>
    <w:p w14:paraId="61CD0846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14:paraId="1459BE87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14:paraId="742977F8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Нельзя ремонтировать и вторично использовать не сработавшую пиротехнику.</w:t>
      </w:r>
    </w:p>
    <w:p w14:paraId="028441E8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Категорически запрещается применять самодельные пиротехнические устройства.</w:t>
      </w:r>
    </w:p>
    <w:p w14:paraId="2FF83938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Использовать пиротехнику только на специально отведённых местах.</w:t>
      </w:r>
    </w:p>
    <w:p w14:paraId="7CBCA80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984807" w:themeColor="accent6" w:themeShade="80"/>
          <w:lang w:eastAsia="ru-RU"/>
        </w:rPr>
      </w:pPr>
    </w:p>
    <w:p w14:paraId="5E9A2B11">
      <w:pPr>
        <w:spacing w:after="0" w:line="240" w:lineRule="auto"/>
        <w:jc w:val="center"/>
        <w:rPr>
          <w:rFonts w:ascii="Verdana" w:hAnsi="Verdana" w:eastAsia="Times New Roman" w:cs="Times New Roman"/>
          <w:color w:val="984807" w:themeColor="accent6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984807" w:themeColor="accent6" w:themeShade="80"/>
          <w:sz w:val="24"/>
          <w:szCs w:val="24"/>
          <w:lang w:eastAsia="ru-RU"/>
        </w:rPr>
        <w:t>Правила поведения зимой на открытых водоёмах</w:t>
      </w:r>
      <w:r>
        <w:rPr>
          <w:sz w:val="24"/>
          <w:szCs w:val="24"/>
        </w:rPr>
        <w:t xml:space="preserve"> </w:t>
      </w:r>
    </w:p>
    <w:p w14:paraId="2C87DCA4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5934075</wp:posOffset>
            </wp:positionV>
            <wp:extent cx="1898015" cy="1200150"/>
            <wp:effectExtent l="19050" t="0" r="6985" b="0"/>
            <wp:wrapSquare wrapText="bothSides"/>
            <wp:docPr id="45" name="Рисунок 45" descr="http://sch63.mskzapad.ru/images/users-files/sch63/012_1kopiya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 descr="http://sch63.mskzapad.ru/images/users-files/sch63/012_1kopiya_previ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lang w:eastAsia="ru-RU"/>
        </w:rPr>
        <w:t>Не выходите на тонкий неокрепший лед.</w:t>
      </w:r>
    </w:p>
    <w:p w14:paraId="0D3A8D6A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14:paraId="2C0F0655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14:paraId="380FEDBA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eгo поперек тела.</w:t>
      </w:r>
    </w:p>
    <w:p w14:paraId="559F246F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14:paraId="7D80E9B6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7185660</wp:posOffset>
            </wp:positionH>
            <wp:positionV relativeFrom="margin">
              <wp:posOffset>2888615</wp:posOffset>
            </wp:positionV>
            <wp:extent cx="1855470" cy="1311910"/>
            <wp:effectExtent l="19050" t="0" r="0" b="0"/>
            <wp:wrapSquare wrapText="bothSides"/>
            <wp:docPr id="51" name="Рисунок 51" descr="http://school.xvatit.com/images/c/c6/T24l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http://school.xvatit.com/images/c/c6/T24lc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14:paraId="0A34BC3A">
      <w:pPr>
        <w:pStyle w:val="8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14:paraId="55CC76E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color w:val="984807" w:themeColor="accent6" w:themeShade="80"/>
          <w:lang w:eastAsia="ru-RU"/>
        </w:rPr>
      </w:pPr>
    </w:p>
    <w:p w14:paraId="28065690">
      <w:pPr>
        <w:spacing w:after="0" w:line="240" w:lineRule="auto"/>
        <w:jc w:val="center"/>
        <w:rPr>
          <w:rFonts w:ascii="Verdana" w:hAnsi="Verdana" w:eastAsia="Times New Roman" w:cs="Times New Roman"/>
          <w:color w:val="984807" w:themeColor="accent6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984807" w:themeColor="accent6" w:themeShade="80"/>
          <w:sz w:val="24"/>
          <w:szCs w:val="24"/>
          <w:lang w:eastAsia="ru-RU"/>
        </w:rPr>
        <w:t>При проламывании льда необходимо:</w:t>
      </w:r>
    </w:p>
    <w:p w14:paraId="1B7B04FC">
      <w:pPr>
        <w:pStyle w:val="8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3607435</wp:posOffset>
            </wp:positionH>
            <wp:positionV relativeFrom="margin">
              <wp:posOffset>5194300</wp:posOffset>
            </wp:positionV>
            <wp:extent cx="1889125" cy="1247775"/>
            <wp:effectExtent l="19050" t="0" r="0" b="0"/>
            <wp:wrapSquare wrapText="bothSides"/>
            <wp:docPr id="13" name="Рисунок 48" descr="http://www.bylkov.ru/_ph/265/2/13042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8" descr="http://www.bylkov.ru/_ph/265/2/1304206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315" t="6550" r="2953" b="29476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lang w:eastAsia="ru-RU"/>
        </w:rPr>
        <w:t>Избавиться от тяжёлых, сковывающих движения предметов.</w:t>
      </w:r>
    </w:p>
    <w:p w14:paraId="4833CFFD">
      <w:pPr>
        <w:pStyle w:val="8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14:paraId="579C7CB5">
      <w:pPr>
        <w:pStyle w:val="8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Выбираться на лёд в месте, где произошло падение.</w:t>
      </w:r>
    </w:p>
    <w:p w14:paraId="6ECF546B">
      <w:pPr>
        <w:pStyle w:val="8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Выползать на лёд методом «вкручивания», т.е. перекатываясь со спины на живот.</w:t>
      </w:r>
    </w:p>
    <w:p w14:paraId="16952070">
      <w:pPr>
        <w:pStyle w:val="8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Втыкать в лёд острые предметы, подтягиваясь к ним.</w:t>
      </w:r>
    </w:p>
    <w:p w14:paraId="35E63160">
      <w:pPr>
        <w:pStyle w:val="8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Удаляться от полыньи ползком по собственным следам</w:t>
      </w:r>
    </w:p>
    <w:p w14:paraId="658B8065">
      <w:pPr>
        <w:pStyle w:val="8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Особенно опасен тонкий лед, припорошенный снегом.</w:t>
      </w:r>
    </w:p>
    <w:p w14:paraId="0B3FC981">
      <w:pPr>
        <w:pStyle w:val="8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14:paraId="1C60C6D0">
      <w:pPr>
        <w:pStyle w:val="8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14:paraId="7A319F1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984807" w:themeColor="accent6" w:themeShade="80"/>
          <w:sz w:val="24"/>
          <w:szCs w:val="24"/>
          <w:lang w:eastAsia="ru-RU"/>
        </w:rPr>
      </w:pPr>
    </w:p>
    <w:p w14:paraId="4866F9D0">
      <w:pPr>
        <w:spacing w:after="0" w:line="240" w:lineRule="auto"/>
        <w:jc w:val="center"/>
        <w:rPr>
          <w:rFonts w:ascii="Verdana" w:hAnsi="Verdana" w:eastAsia="Times New Roman" w:cs="Times New Roman"/>
          <w:color w:val="984807" w:themeColor="accent6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984807" w:themeColor="accent6" w:themeShade="80"/>
          <w:sz w:val="24"/>
          <w:szCs w:val="24"/>
          <w:lang w:eastAsia="ru-RU"/>
        </w:rPr>
        <w:t>Первая помощь при переохлаждении и обморожении:</w:t>
      </w:r>
    </w:p>
    <w:p w14:paraId="1A24B970">
      <w:pPr>
        <w:pStyle w:val="8"/>
        <w:numPr>
          <w:ilvl w:val="0"/>
          <w:numId w:val="6"/>
        </w:numPr>
        <w:spacing w:after="0" w:line="240" w:lineRule="auto"/>
        <w:ind w:left="284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Доставить пострадавшего в помещение и постараться согреть. Лучше всего это сделать с помощью ванны. Температура воды должна быть от 30 до 40 градусов. </w:t>
      </w:r>
    </w:p>
    <w:p w14:paraId="35D854E7">
      <w:pPr>
        <w:pStyle w:val="8"/>
        <w:numPr>
          <w:ilvl w:val="0"/>
          <w:numId w:val="6"/>
        </w:numPr>
        <w:spacing w:after="0" w:line="240" w:lineRule="auto"/>
        <w:ind w:left="284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14:paraId="40B62B7C">
      <w:pPr>
        <w:pStyle w:val="8"/>
        <w:numPr>
          <w:ilvl w:val="0"/>
          <w:numId w:val="6"/>
        </w:numPr>
        <w:spacing w:after="0" w:line="240" w:lineRule="auto"/>
        <w:ind w:left="284" w:hanging="11"/>
        <w:jc w:val="both"/>
        <w:rPr>
          <w:rFonts w:ascii="Verdana" w:hAnsi="Verdana" w:eastAsia="Times New Roman" w:cs="Times New Roman"/>
          <w:color w:val="5D4B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Дать тёплое сладкое питьё или пищу с большим содержанием сахара.</w:t>
      </w:r>
      <w:r>
        <w:t xml:space="preserve"> </w:t>
      </w:r>
    </w:p>
    <w:p w14:paraId="1F36FC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984807" w:themeColor="accent6" w:themeShade="80"/>
        </w:rPr>
      </w:pPr>
    </w:p>
    <w:p w14:paraId="6ABF1C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984807" w:themeColor="accent6" w:themeShade="80"/>
        </w:rPr>
      </w:pPr>
    </w:p>
    <w:p w14:paraId="43011337">
      <w:pPr>
        <w:pStyle w:val="2"/>
        <w:bidi w:val="0"/>
        <w:rPr>
          <w:lang w:eastAsia="ru-RU"/>
        </w:rPr>
      </w:pPr>
      <w:bookmarkStart w:id="0" w:name="_GoBack"/>
      <w:bookmarkEnd w:id="0"/>
    </w:p>
    <w:p w14:paraId="5D2D391E">
      <w:pPr>
        <w:spacing w:after="0"/>
        <w:jc w:val="both"/>
        <w:rPr>
          <w:sz w:val="20"/>
          <w:szCs w:val="20"/>
        </w:rPr>
      </w:pPr>
    </w:p>
    <w:sectPr>
      <w:pgSz w:w="16838" w:h="11906" w:orient="landscape"/>
      <w:pgMar w:top="284" w:right="284" w:bottom="284" w:left="284" w:header="709" w:footer="709" w:gutter="0"/>
      <w:cols w:space="70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02E1B"/>
    <w:multiLevelType w:val="multilevel"/>
    <w:tmpl w:val="13402E1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BB5164"/>
    <w:multiLevelType w:val="multilevel"/>
    <w:tmpl w:val="2BBB516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76906D4"/>
    <w:multiLevelType w:val="multilevel"/>
    <w:tmpl w:val="376906D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1731D66"/>
    <w:multiLevelType w:val="multilevel"/>
    <w:tmpl w:val="41731D6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70C0B0E"/>
    <w:multiLevelType w:val="multilevel"/>
    <w:tmpl w:val="670C0B0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E832DF8"/>
    <w:multiLevelType w:val="multilevel"/>
    <w:tmpl w:val="7E832DF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A"/>
    <w:rsid w:val="00137108"/>
    <w:rsid w:val="001A40DE"/>
    <w:rsid w:val="002E095D"/>
    <w:rsid w:val="0032274C"/>
    <w:rsid w:val="003E5AD3"/>
    <w:rsid w:val="00441B25"/>
    <w:rsid w:val="00567080"/>
    <w:rsid w:val="005B7D11"/>
    <w:rsid w:val="006112B3"/>
    <w:rsid w:val="0062659A"/>
    <w:rsid w:val="00670F15"/>
    <w:rsid w:val="00680447"/>
    <w:rsid w:val="007038D4"/>
    <w:rsid w:val="007063A7"/>
    <w:rsid w:val="007800DA"/>
    <w:rsid w:val="007A0ED9"/>
    <w:rsid w:val="007F4A1B"/>
    <w:rsid w:val="008C481F"/>
    <w:rsid w:val="008E5351"/>
    <w:rsid w:val="009F7C2D"/>
    <w:rsid w:val="00AD13EE"/>
    <w:rsid w:val="00B43185"/>
    <w:rsid w:val="00BA6B55"/>
    <w:rsid w:val="00BC37D7"/>
    <w:rsid w:val="00BD5E55"/>
    <w:rsid w:val="00BF4AFF"/>
    <w:rsid w:val="00C06264"/>
    <w:rsid w:val="00C14A13"/>
    <w:rsid w:val="00C1529A"/>
    <w:rsid w:val="00C46591"/>
    <w:rsid w:val="00CB7B59"/>
    <w:rsid w:val="00CC4D40"/>
    <w:rsid w:val="00D5536F"/>
    <w:rsid w:val="00D97542"/>
    <w:rsid w:val="00DE43AF"/>
    <w:rsid w:val="00E80761"/>
    <w:rsid w:val="00ED7D47"/>
    <w:rsid w:val="00EF09CC"/>
    <w:rsid w:val="00F60D74"/>
    <w:rsid w:val="00F63DED"/>
    <w:rsid w:val="00FA34AD"/>
    <w:rsid w:val="3A5965A7"/>
    <w:rsid w:val="57C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D933-8711-42B4-A7EB-FAEC08D231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1059</Words>
  <Characters>6037</Characters>
  <Lines>50</Lines>
  <Paragraphs>14</Paragraphs>
  <TotalTime>1</TotalTime>
  <ScaleCrop>false</ScaleCrop>
  <LinksUpToDate>false</LinksUpToDate>
  <CharactersWithSpaces>7082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2017-12-21T06:14:00Z</dcterms:created>
  <dc:creator>Customer</dc:creator>
  <cp:lastModifiedBy>Лариса</cp:lastModifiedBy>
  <dcterms:modified xsi:type="dcterms:W3CDTF">2024-12-26T10:44:57Z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3B2197C6E1704E7FBC359BBA6024C345_12</vt:lpwstr>
  </property>
</Properties>
</file>